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DA612" w14:textId="3D914E1E" w:rsidR="005B4FE1" w:rsidRDefault="00306282" w:rsidP="00E53BFF">
      <w:pPr>
        <w:jc w:val="center"/>
        <w:rPr>
          <w:b/>
          <w:sz w:val="32"/>
        </w:rPr>
      </w:pPr>
      <w:bookmarkStart w:id="0" w:name="_GoBack"/>
      <w:bookmarkEnd w:id="0"/>
      <w:r w:rsidRPr="00290B73">
        <w:rPr>
          <w:b/>
          <w:sz w:val="32"/>
        </w:rPr>
        <w:t>Myrtle Beach Art Colony Workshops</w:t>
      </w:r>
    </w:p>
    <w:p w14:paraId="7568D3FD" w14:textId="08FDFB89" w:rsidR="00DD1779" w:rsidRPr="00290B73" w:rsidRDefault="00E53BFF" w:rsidP="00E53BFF">
      <w:pPr>
        <w:jc w:val="center"/>
        <w:rPr>
          <w:b/>
          <w:sz w:val="32"/>
        </w:rPr>
      </w:pPr>
      <w:r>
        <w:rPr>
          <w:b/>
          <w:noProof/>
        </w:rPr>
        <w:drawing>
          <wp:anchor distT="0" distB="0" distL="114300" distR="114300" simplePos="0" relativeHeight="251658240" behindDoc="0" locked="0" layoutInCell="1" allowOverlap="1" wp14:anchorId="0FFA63B9" wp14:editId="7326939C">
            <wp:simplePos x="0" y="0"/>
            <wp:positionH relativeFrom="column">
              <wp:posOffset>-8890</wp:posOffset>
            </wp:positionH>
            <wp:positionV relativeFrom="paragraph">
              <wp:posOffset>383540</wp:posOffset>
            </wp:positionV>
            <wp:extent cx="1714500" cy="1714500"/>
            <wp:effectExtent l="0" t="0" r="12700" b="12700"/>
            <wp:wrapTight wrapText="bothSides">
              <wp:wrapPolygon edited="0">
                <wp:start x="0" y="0"/>
                <wp:lineTo x="0" y="21440"/>
                <wp:lineTo x="21440" y="21440"/>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904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r w:rsidR="00AB38C8">
        <w:rPr>
          <w:b/>
          <w:noProof/>
          <w:sz w:val="32"/>
        </w:rPr>
        <w:drawing>
          <wp:inline distT="0" distB="0" distL="0" distR="0" wp14:anchorId="6D1BB2D4" wp14:editId="56E3300C">
            <wp:extent cx="2444750" cy="379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inbow-hex-green-left-1024x2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461" cy="393509"/>
                    </a:xfrm>
                    <a:prstGeom prst="rect">
                      <a:avLst/>
                    </a:prstGeom>
                  </pic:spPr>
                </pic:pic>
              </a:graphicData>
            </a:graphic>
          </wp:inline>
        </w:drawing>
      </w:r>
      <w:r w:rsidR="00AB38C8">
        <w:rPr>
          <w:b/>
          <w:noProof/>
          <w:sz w:val="32"/>
        </w:rPr>
        <w:drawing>
          <wp:inline distT="0" distB="0" distL="0" distR="0" wp14:anchorId="6C3C9ED3" wp14:editId="212257DC">
            <wp:extent cx="2442510" cy="377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0go rainbow-hex-green-right-1024x223.jp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2937080" cy="454329"/>
                    </a:xfrm>
                    <a:prstGeom prst="rect">
                      <a:avLst/>
                    </a:prstGeom>
                  </pic:spPr>
                </pic:pic>
              </a:graphicData>
            </a:graphic>
          </wp:inline>
        </w:drawing>
      </w:r>
    </w:p>
    <w:p w14:paraId="2B2437E3" w14:textId="6CB8CF84" w:rsidR="00290B73" w:rsidRDefault="00290B73" w:rsidP="005B4FE1"/>
    <w:p w14:paraId="17C8FE92" w14:textId="030AD18B" w:rsidR="005B4FE1" w:rsidRPr="00E44C1B" w:rsidRDefault="00290B73" w:rsidP="005B4FE1">
      <w:pPr>
        <w:rPr>
          <w:b/>
          <w:sz w:val="24"/>
        </w:rPr>
      </w:pPr>
      <w:r w:rsidRPr="00E44C1B">
        <w:rPr>
          <w:b/>
          <w:sz w:val="24"/>
        </w:rPr>
        <w:t xml:space="preserve">Art Myrtle Beach, and Rebecca Zdybel are happy to announce </w:t>
      </w:r>
      <w:r w:rsidR="00306282" w:rsidRPr="00E44C1B">
        <w:rPr>
          <w:b/>
          <w:sz w:val="24"/>
        </w:rPr>
        <w:t xml:space="preserve">3 </w:t>
      </w:r>
      <w:r w:rsidRPr="00E44C1B">
        <w:rPr>
          <w:b/>
          <w:sz w:val="24"/>
        </w:rPr>
        <w:t xml:space="preserve">separate </w:t>
      </w:r>
      <w:r w:rsidR="00306282" w:rsidRPr="00E44C1B">
        <w:rPr>
          <w:b/>
          <w:sz w:val="24"/>
        </w:rPr>
        <w:t xml:space="preserve">opportunities </w:t>
      </w:r>
      <w:r w:rsidRPr="00E44C1B">
        <w:rPr>
          <w:b/>
          <w:sz w:val="24"/>
        </w:rPr>
        <w:t xml:space="preserve">for creatives </w:t>
      </w:r>
      <w:r w:rsidR="00306282" w:rsidRPr="00E44C1B">
        <w:rPr>
          <w:b/>
          <w:sz w:val="24"/>
        </w:rPr>
        <w:t xml:space="preserve">to come together as artists and paint together </w:t>
      </w:r>
      <w:r w:rsidRPr="00E44C1B">
        <w:rPr>
          <w:b/>
          <w:sz w:val="24"/>
        </w:rPr>
        <w:t>with the goal of creating our own unique</w:t>
      </w:r>
      <w:r w:rsidR="00306282" w:rsidRPr="00E44C1B">
        <w:rPr>
          <w:b/>
          <w:sz w:val="24"/>
        </w:rPr>
        <w:t xml:space="preserve"> art colony</w:t>
      </w:r>
      <w:r w:rsidRPr="00E44C1B">
        <w:rPr>
          <w:b/>
          <w:sz w:val="24"/>
        </w:rPr>
        <w:t xml:space="preserve"> for the week</w:t>
      </w:r>
      <w:r w:rsidR="00306282" w:rsidRPr="00E44C1B">
        <w:rPr>
          <w:b/>
          <w:sz w:val="24"/>
        </w:rPr>
        <w:t xml:space="preserve">. </w:t>
      </w:r>
    </w:p>
    <w:p w14:paraId="76EE5BF6" w14:textId="4F096F2D" w:rsidR="00290B73" w:rsidRDefault="00290B73" w:rsidP="005B4FE1">
      <w:pPr>
        <w:rPr>
          <w:b/>
        </w:rPr>
      </w:pPr>
    </w:p>
    <w:p w14:paraId="1A5260FD" w14:textId="77777777" w:rsidR="00E53BFF" w:rsidRPr="00290B73" w:rsidRDefault="00E53BFF" w:rsidP="00E53BFF">
      <w:pPr>
        <w:rPr>
          <w:b/>
          <w:sz w:val="24"/>
        </w:rPr>
      </w:pPr>
      <w:r w:rsidRPr="00290B73">
        <w:rPr>
          <w:b/>
          <w:sz w:val="24"/>
        </w:rPr>
        <w:t xml:space="preserve">When: </w:t>
      </w:r>
    </w:p>
    <w:p w14:paraId="655F9CDB" w14:textId="77777777" w:rsidR="00E53BFF" w:rsidRPr="00290B73" w:rsidRDefault="00E53BFF" w:rsidP="00E53BFF">
      <w:pPr>
        <w:pStyle w:val="ListParagraph"/>
        <w:numPr>
          <w:ilvl w:val="0"/>
          <w:numId w:val="2"/>
        </w:numPr>
        <w:rPr>
          <w:rFonts w:cs="Arial"/>
          <w:b/>
          <w:noProof/>
          <w:sz w:val="20"/>
          <w:szCs w:val="20"/>
        </w:rPr>
      </w:pPr>
      <w:r w:rsidRPr="00E44C1B">
        <w:rPr>
          <w:sz w:val="24"/>
          <w:u w:val="single"/>
        </w:rPr>
        <w:t>Fall 2018 Session-</w:t>
      </w:r>
      <w:r w:rsidRPr="00E44C1B">
        <w:rPr>
          <w:rFonts w:cs="Arial"/>
          <w:b/>
          <w:noProof/>
          <w:sz w:val="21"/>
          <w:szCs w:val="20"/>
        </w:rPr>
        <w:t xml:space="preserve"> </w:t>
      </w:r>
      <w:r w:rsidRPr="00290B73">
        <w:rPr>
          <w:rFonts w:cs="Arial"/>
          <w:b/>
          <w:noProof/>
          <w:sz w:val="20"/>
          <w:szCs w:val="20"/>
        </w:rPr>
        <w:t>11/04/2018- 11/09/2018</w:t>
      </w:r>
    </w:p>
    <w:p w14:paraId="20115A52" w14:textId="77777777" w:rsidR="00E53BFF" w:rsidRDefault="00E53BFF" w:rsidP="00E53BFF">
      <w:pPr>
        <w:pStyle w:val="ListParagraph"/>
        <w:numPr>
          <w:ilvl w:val="0"/>
          <w:numId w:val="2"/>
        </w:numPr>
      </w:pPr>
      <w:r w:rsidRPr="00E44C1B">
        <w:rPr>
          <w:sz w:val="24"/>
          <w:u w:val="single"/>
        </w:rPr>
        <w:t>Spring 2019 Session-</w:t>
      </w:r>
      <w:r w:rsidRPr="00E44C1B">
        <w:rPr>
          <w:sz w:val="24"/>
        </w:rPr>
        <w:t xml:space="preserve"> </w:t>
      </w:r>
      <w:r w:rsidRPr="00290B73">
        <w:rPr>
          <w:b/>
          <w:sz w:val="20"/>
          <w:szCs w:val="20"/>
        </w:rPr>
        <w:t xml:space="preserve">3/24/19 -3/29/19 </w:t>
      </w:r>
    </w:p>
    <w:p w14:paraId="54C2D0AF" w14:textId="77777777" w:rsidR="00E53BFF" w:rsidRDefault="00E53BFF" w:rsidP="00E53BFF">
      <w:pPr>
        <w:pStyle w:val="ListParagraph"/>
        <w:numPr>
          <w:ilvl w:val="0"/>
          <w:numId w:val="2"/>
        </w:numPr>
      </w:pPr>
      <w:r w:rsidRPr="00E44C1B">
        <w:rPr>
          <w:sz w:val="24"/>
          <w:u w:val="single"/>
        </w:rPr>
        <w:t>Fall 2019 Session-</w:t>
      </w:r>
      <w:r w:rsidRPr="00E44C1B">
        <w:rPr>
          <w:sz w:val="24"/>
        </w:rPr>
        <w:t xml:space="preserve"> </w:t>
      </w:r>
      <w:r w:rsidRPr="00290B73">
        <w:rPr>
          <w:rFonts w:cs="Arial"/>
          <w:b/>
          <w:noProof/>
          <w:sz w:val="20"/>
          <w:szCs w:val="20"/>
        </w:rPr>
        <w:t>11/10/2019 - 11/15/2019</w:t>
      </w:r>
    </w:p>
    <w:p w14:paraId="7D11435E" w14:textId="1D8C2308" w:rsidR="00E53BFF" w:rsidRDefault="00E53BFF" w:rsidP="005B4FE1">
      <w:pPr>
        <w:rPr>
          <w:b/>
        </w:rPr>
      </w:pPr>
    </w:p>
    <w:p w14:paraId="70BE6568" w14:textId="1BA0260B" w:rsidR="00E44C1B" w:rsidRDefault="00112801" w:rsidP="00E44C1B">
      <w:r>
        <w:rPr>
          <w:b/>
          <w:noProof/>
        </w:rPr>
        <w:drawing>
          <wp:anchor distT="0" distB="0" distL="114300" distR="114300" simplePos="0" relativeHeight="251659264" behindDoc="0" locked="0" layoutInCell="1" allowOverlap="1" wp14:anchorId="4E920FE8" wp14:editId="5EC8E4A0">
            <wp:simplePos x="0" y="0"/>
            <wp:positionH relativeFrom="column">
              <wp:posOffset>64135</wp:posOffset>
            </wp:positionH>
            <wp:positionV relativeFrom="paragraph">
              <wp:posOffset>133985</wp:posOffset>
            </wp:positionV>
            <wp:extent cx="2442210" cy="1824355"/>
            <wp:effectExtent l="0" t="0" r="0" b="4445"/>
            <wp:wrapTight wrapText="bothSides">
              <wp:wrapPolygon edited="0">
                <wp:start x="0" y="0"/>
                <wp:lineTo x="0" y="21352"/>
                <wp:lineTo x="21342" y="21352"/>
                <wp:lineTo x="213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39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2210" cy="1824355"/>
                    </a:xfrm>
                    <a:prstGeom prst="rect">
                      <a:avLst/>
                    </a:prstGeom>
                  </pic:spPr>
                </pic:pic>
              </a:graphicData>
            </a:graphic>
            <wp14:sizeRelH relativeFrom="page">
              <wp14:pctWidth>0</wp14:pctWidth>
            </wp14:sizeRelH>
            <wp14:sizeRelV relativeFrom="page">
              <wp14:pctHeight>0</wp14:pctHeight>
            </wp14:sizeRelV>
          </wp:anchor>
        </w:drawing>
      </w:r>
      <w:r w:rsidR="00E44C1B" w:rsidRPr="00E44C1B">
        <w:rPr>
          <w:b/>
          <w:sz w:val="24"/>
        </w:rPr>
        <w:t>Background:</w:t>
      </w:r>
      <w:r w:rsidR="00E44C1B" w:rsidRPr="00E44C1B">
        <w:rPr>
          <w:sz w:val="24"/>
        </w:rPr>
        <w:t xml:space="preserve"> </w:t>
      </w:r>
      <w:r w:rsidR="00E44C1B">
        <w:t>This event is born of many years of wonde</w:t>
      </w:r>
      <w:r>
        <w:t>rful experiences at Springmaid Watermedia W</w:t>
      </w:r>
      <w:r w:rsidR="00E44C1B">
        <w:t xml:space="preserve">orkshops in Myrtle Beach.  For anyone who has attended in these workshops in the past, you know the power of artists coming together in community to work and share.  Historically these workshops have been all inclusive and very expensive. To try and create a lower cost alternative, I have made this arrangement. </w:t>
      </w:r>
      <w:r w:rsidR="00E44C1B">
        <w:rPr>
          <w:rFonts w:ascii="Apple Color Emoji" w:hAnsi="Apple Color Emoji" w:cs="Apple Color Emoji"/>
        </w:rPr>
        <w:t>❤</w:t>
      </w:r>
    </w:p>
    <w:p w14:paraId="265B8923" w14:textId="77777777" w:rsidR="004118AB" w:rsidRDefault="004118AB" w:rsidP="005B4FE1"/>
    <w:p w14:paraId="14DAEE73" w14:textId="2D7316B4" w:rsidR="005B4FE1" w:rsidRDefault="004D33AA" w:rsidP="005B4FE1">
      <w:r w:rsidRPr="00290B73">
        <w:rPr>
          <w:b/>
          <w:sz w:val="24"/>
        </w:rPr>
        <w:t>Overview:</w:t>
      </w:r>
      <w:r w:rsidRPr="00290B73">
        <w:rPr>
          <w:sz w:val="24"/>
        </w:rPr>
        <w:t xml:space="preserve"> </w:t>
      </w:r>
      <w:r w:rsidR="005B4FE1">
        <w:t xml:space="preserve">Set up </w:t>
      </w:r>
      <w:r w:rsidR="008D5337">
        <w:t xml:space="preserve">will be on </w:t>
      </w:r>
      <w:r w:rsidR="005B4FE1">
        <w:t>on Sunday with an optional meet and greet social in the evening at a local restaurant.  Monday through</w:t>
      </w:r>
      <w:r w:rsidR="00290B73">
        <w:t xml:space="preserve"> Friday Independent studio time in our spacious ocean view studio. </w:t>
      </w:r>
      <w:r w:rsidR="005B4FE1">
        <w:t xml:space="preserve"> </w:t>
      </w:r>
    </w:p>
    <w:p w14:paraId="65145F3C" w14:textId="77777777" w:rsidR="008D5337" w:rsidRDefault="008D5337" w:rsidP="005B4FE1"/>
    <w:p w14:paraId="6F4B465E" w14:textId="77777777" w:rsidR="00290B73" w:rsidRDefault="005B4FE1" w:rsidP="005B4FE1">
      <w:r w:rsidRPr="00290B73">
        <w:rPr>
          <w:b/>
          <w:sz w:val="24"/>
        </w:rPr>
        <w:t>Details-</w:t>
      </w:r>
      <w:r w:rsidRPr="00290B73">
        <w:rPr>
          <w:sz w:val="24"/>
        </w:rPr>
        <w:t xml:space="preserve"> </w:t>
      </w:r>
      <w:r>
        <w:t>This is an opportunity for fellow creatives to gather and share a concentrated week of painting.  We will check out of our regular lives and check into our ocean</w:t>
      </w:r>
      <w:r w:rsidR="00290B73">
        <w:t>front studio! The location is one where you can spread out, and paint your heart out for the week!</w:t>
      </w:r>
      <w:r>
        <w:t xml:space="preserve"> </w:t>
      </w:r>
    </w:p>
    <w:p w14:paraId="2517A3CF" w14:textId="77777777" w:rsidR="00290B73" w:rsidRDefault="00290B73" w:rsidP="005B4FE1"/>
    <w:p w14:paraId="2DFA693A" w14:textId="48FB061C" w:rsidR="005B4FE1" w:rsidRDefault="005B4FE1" w:rsidP="005B4FE1">
      <w:r>
        <w:t xml:space="preserve">There will be no "instructor" other than </w:t>
      </w:r>
      <w:r w:rsidR="00290B73">
        <w:t xml:space="preserve">the inspiration we gain from </w:t>
      </w:r>
      <w:r>
        <w:t xml:space="preserve">one another.  </w:t>
      </w:r>
      <w:r w:rsidR="00290B73">
        <w:t xml:space="preserve"> Once we set up, there will be no need to clean up</w:t>
      </w:r>
      <w:r>
        <w:t xml:space="preserve">...the studio is ours for the week.  I plan to organize some “happy hour presentations” made by those in our group who </w:t>
      </w:r>
      <w:r w:rsidR="005D4FC1">
        <w:t xml:space="preserve">may be interested in sharing a technique or an idea. </w:t>
      </w:r>
      <w:r>
        <w:t xml:space="preserve"> </w:t>
      </w:r>
      <w:r w:rsidR="005D4FC1">
        <w:t xml:space="preserve">Interested </w:t>
      </w:r>
      <w:r>
        <w:t>participants</w:t>
      </w:r>
      <w:r w:rsidR="005D4FC1">
        <w:t xml:space="preserve"> can attend if they wish</w:t>
      </w:r>
      <w:r>
        <w:t xml:space="preserve">. </w:t>
      </w:r>
    </w:p>
    <w:p w14:paraId="7C03998A" w14:textId="77777777" w:rsidR="00796C4C" w:rsidRDefault="00796C4C" w:rsidP="005B4FE1"/>
    <w:p w14:paraId="1380AFEE" w14:textId="77777777" w:rsidR="00AE4E77" w:rsidRDefault="005B4FE1" w:rsidP="005B4FE1">
      <w:r w:rsidRPr="00290B73">
        <w:rPr>
          <w:b/>
          <w:sz w:val="24"/>
        </w:rPr>
        <w:t>Cost: $300.</w:t>
      </w:r>
      <w:r w:rsidRPr="00290B73">
        <w:rPr>
          <w:sz w:val="24"/>
        </w:rPr>
        <w:t xml:space="preserve"> </w:t>
      </w:r>
      <w:r>
        <w:t>Registration can be made by sending a check</w:t>
      </w:r>
      <w:r w:rsidR="00AE4E77">
        <w:t xml:space="preserve">.  </w:t>
      </w:r>
    </w:p>
    <w:p w14:paraId="00FE8D26" w14:textId="74E71587" w:rsidR="00AE4E77" w:rsidRPr="00AE4E77" w:rsidRDefault="00AE4E77" w:rsidP="005B4FE1">
      <w:pPr>
        <w:rPr>
          <w:b/>
        </w:rPr>
      </w:pPr>
      <w:r w:rsidRPr="00AE4E77">
        <w:rPr>
          <w:b/>
        </w:rPr>
        <w:t>Make your check payable to</w:t>
      </w:r>
      <w:r w:rsidR="005B4FE1" w:rsidRPr="00AE4E77">
        <w:rPr>
          <w:b/>
        </w:rPr>
        <w:t xml:space="preserve"> Art Myrtle Beach</w:t>
      </w:r>
      <w:r w:rsidRPr="00AE4E77">
        <w:rPr>
          <w:b/>
        </w:rPr>
        <w:t xml:space="preserve"> LLC</w:t>
      </w:r>
      <w:r w:rsidR="005B4FE1" w:rsidRPr="00AE4E77">
        <w:rPr>
          <w:b/>
        </w:rPr>
        <w:t>, 238 Cente</w:t>
      </w:r>
      <w:r>
        <w:rPr>
          <w:b/>
        </w:rPr>
        <w:t>r Dr., Myrtle Beach, SC, 29572</w:t>
      </w:r>
    </w:p>
    <w:p w14:paraId="612637C3" w14:textId="4079961D" w:rsidR="00290B73" w:rsidRDefault="005B4FE1" w:rsidP="005B4FE1">
      <w:r>
        <w:t>(Note- this will reserve your place</w:t>
      </w:r>
      <w:r w:rsidR="006431FC">
        <w:t xml:space="preserve"> in the workshop</w:t>
      </w:r>
      <w:r>
        <w:t xml:space="preserve">, with an individual 6-8 ft table. </w:t>
      </w:r>
    </w:p>
    <w:p w14:paraId="22CE3745" w14:textId="77777777" w:rsidR="00290B73" w:rsidRDefault="005B4FE1" w:rsidP="00290B73">
      <w:pPr>
        <w:pStyle w:val="ListParagraph"/>
        <w:numPr>
          <w:ilvl w:val="0"/>
          <w:numId w:val="1"/>
        </w:numPr>
      </w:pPr>
      <w:r>
        <w:t xml:space="preserve">No food or drink will be included in this price. </w:t>
      </w:r>
    </w:p>
    <w:p w14:paraId="7A666CD2" w14:textId="77777777" w:rsidR="00290B73" w:rsidRDefault="00005B78" w:rsidP="00290B73">
      <w:pPr>
        <w:pStyle w:val="ListParagraph"/>
        <w:numPr>
          <w:ilvl w:val="0"/>
          <w:numId w:val="1"/>
        </w:numPr>
      </w:pPr>
      <w:r>
        <w:t xml:space="preserve">Lodging rates are separate. </w:t>
      </w:r>
    </w:p>
    <w:p w14:paraId="5CC2FF9C" w14:textId="77777777" w:rsidR="00290B73" w:rsidRDefault="00005B78" w:rsidP="00290B73">
      <w:pPr>
        <w:pStyle w:val="ListParagraph"/>
        <w:numPr>
          <w:ilvl w:val="0"/>
          <w:numId w:val="1"/>
        </w:numPr>
      </w:pPr>
      <w:r>
        <w:t xml:space="preserve">Special groups rates </w:t>
      </w:r>
      <w:r w:rsidR="006431FC">
        <w:t xml:space="preserve">for rooms at the resort </w:t>
      </w:r>
      <w:r>
        <w:t>are available and described below.</w:t>
      </w:r>
    </w:p>
    <w:p w14:paraId="7AA3996D" w14:textId="3FD4EF92" w:rsidR="005B4FE1" w:rsidRDefault="00005B78" w:rsidP="00290B73">
      <w:pPr>
        <w:pStyle w:val="ListParagraph"/>
        <w:numPr>
          <w:ilvl w:val="0"/>
          <w:numId w:val="1"/>
        </w:numPr>
      </w:pPr>
      <w:r>
        <w:t xml:space="preserve"> </w:t>
      </w:r>
      <w:r w:rsidR="005B4FE1">
        <w:t xml:space="preserve">Payments </w:t>
      </w:r>
      <w:r>
        <w:t xml:space="preserve">for workshop </w:t>
      </w:r>
      <w:r w:rsidR="005B4FE1">
        <w:t>are non-refundable but transferable to another painter if you cannot atten</w:t>
      </w:r>
      <w:r w:rsidR="006431FC">
        <w:t xml:space="preserve">d. It is the participant’s responsibility to </w:t>
      </w:r>
      <w:r w:rsidR="005D4FC1">
        <w:t>find a substitute.</w:t>
      </w:r>
      <w:r w:rsidR="005B4FE1">
        <w:t xml:space="preserve">) </w:t>
      </w:r>
    </w:p>
    <w:p w14:paraId="0FA68FCF" w14:textId="77777777" w:rsidR="006431FC" w:rsidRDefault="006431FC" w:rsidP="005B4FE1"/>
    <w:p w14:paraId="550EFC23" w14:textId="77777777" w:rsidR="00796C4C" w:rsidRDefault="00796C4C" w:rsidP="005B4FE1"/>
    <w:p w14:paraId="0A8B98C5" w14:textId="56F242D9" w:rsidR="005B4FE1" w:rsidRDefault="005B4FE1" w:rsidP="005B4FE1">
      <w:r w:rsidRPr="00E44C1B">
        <w:rPr>
          <w:b/>
          <w:sz w:val="24"/>
        </w:rPr>
        <w:t>Vision:</w:t>
      </w:r>
      <w:r w:rsidRPr="00E44C1B">
        <w:rPr>
          <w:sz w:val="24"/>
        </w:rPr>
        <w:t xml:space="preserve"> </w:t>
      </w:r>
      <w:r>
        <w:t xml:space="preserve">My hope is to create the setting and let the </w:t>
      </w:r>
      <w:r w:rsidR="00E44C1B">
        <w:t xml:space="preserve">participating </w:t>
      </w:r>
      <w:r>
        <w:t xml:space="preserve">Artists create the experience...sharing, painting, and learning from one another in a weeklong independent art community where all water-based media will be welcomed. I plan to set up optional daily sharing demos for those interested in giving them, and for those who are curious about what others might be doing.  </w:t>
      </w:r>
      <w:r w:rsidR="005D4FC1">
        <w:t>Fall 2018 Session will be preceded by Janet Rogers and Don Andrews in 2019. If you'd like to come the week before to enjoy the instruction</w:t>
      </w:r>
      <w:r w:rsidR="00E44C1B">
        <w:t xml:space="preserve">, </w:t>
      </w:r>
      <w:r w:rsidR="005D4FC1">
        <w:t>you could think about staying for this second week</w:t>
      </w:r>
      <w:r w:rsidR="00E44C1B">
        <w:t xml:space="preserve">. It could be used </w:t>
      </w:r>
      <w:r w:rsidR="005D4FC1">
        <w:t xml:space="preserve">a time to independently practice what you may have learned during the week before. </w:t>
      </w:r>
    </w:p>
    <w:p w14:paraId="28707624" w14:textId="77777777" w:rsidR="00127E21" w:rsidRDefault="00127E21" w:rsidP="005B4FE1"/>
    <w:p w14:paraId="5BF7C94E" w14:textId="77777777" w:rsidR="00112801" w:rsidRDefault="00112801" w:rsidP="005B4FE1">
      <w:pPr>
        <w:rPr>
          <w:sz w:val="28"/>
        </w:rPr>
      </w:pPr>
    </w:p>
    <w:p w14:paraId="26FB638A" w14:textId="4BF2A6DA" w:rsidR="00E44C1B" w:rsidRPr="00112801" w:rsidRDefault="005B4FE1" w:rsidP="00290B73">
      <w:pPr>
        <w:rPr>
          <w:sz w:val="28"/>
        </w:rPr>
      </w:pPr>
      <w:r w:rsidRPr="00290B73">
        <w:rPr>
          <w:sz w:val="28"/>
        </w:rPr>
        <w:t>Location</w:t>
      </w:r>
      <w:r w:rsidR="005D4FC1" w:rsidRPr="00290B73">
        <w:rPr>
          <w:sz w:val="28"/>
        </w:rPr>
        <w:t xml:space="preserve"> of Workshop</w:t>
      </w:r>
      <w:r w:rsidRPr="00290B73">
        <w:rPr>
          <w:sz w:val="28"/>
        </w:rPr>
        <w:t xml:space="preserve">: </w:t>
      </w:r>
      <w:r w:rsidR="00796C4C" w:rsidRPr="00290B73">
        <w:rPr>
          <w:sz w:val="28"/>
        </w:rPr>
        <w:t xml:space="preserve"> </w:t>
      </w:r>
    </w:p>
    <w:p w14:paraId="20AC2144" w14:textId="77777777" w:rsidR="00290B73" w:rsidRPr="00112801" w:rsidRDefault="005B4FE1" w:rsidP="00E44C1B">
      <w:pPr>
        <w:pStyle w:val="ListParagraph"/>
        <w:numPr>
          <w:ilvl w:val="0"/>
          <w:numId w:val="3"/>
        </w:numPr>
        <w:rPr>
          <w:rFonts w:ascii="Times New Roman" w:eastAsia="Times New Roman" w:hAnsi="Times New Roman" w:cs="Times New Roman"/>
          <w:sz w:val="21"/>
          <w:szCs w:val="24"/>
        </w:rPr>
      </w:pPr>
      <w:r w:rsidRPr="00112801">
        <w:rPr>
          <w:rFonts w:ascii="Arial" w:hAnsi="Arial" w:cs="Arial"/>
          <w:sz w:val="21"/>
        </w:rPr>
        <w:lastRenderedPageBreak/>
        <w:t>Long Bay Ocea</w:t>
      </w:r>
      <w:r w:rsidR="00290B73" w:rsidRPr="00112801">
        <w:rPr>
          <w:rFonts w:ascii="Arial" w:hAnsi="Arial" w:cs="Arial"/>
          <w:sz w:val="21"/>
        </w:rPr>
        <w:t>nfront Resort</w:t>
      </w:r>
      <w:r w:rsidR="00290B73" w:rsidRPr="00112801">
        <w:rPr>
          <w:sz w:val="20"/>
        </w:rPr>
        <w:t xml:space="preserve">, </w:t>
      </w:r>
      <w:r w:rsidR="00290B73" w:rsidRPr="00112801">
        <w:rPr>
          <w:rFonts w:ascii="Arial" w:eastAsia="Times New Roman" w:hAnsi="Arial" w:cs="Arial"/>
          <w:color w:val="222222"/>
          <w:sz w:val="21"/>
          <w:szCs w:val="24"/>
          <w:shd w:val="clear" w:color="auto" w:fill="FFFFFF"/>
        </w:rPr>
        <w:t>7200 N Ocean Blvd, Myrtle Beach, SC 29572</w:t>
      </w:r>
    </w:p>
    <w:p w14:paraId="727B8E13" w14:textId="3BB5F125" w:rsidR="005B4FE1" w:rsidRDefault="002240DA" w:rsidP="00E44C1B">
      <w:pPr>
        <w:pStyle w:val="ListParagraph"/>
        <w:numPr>
          <w:ilvl w:val="0"/>
          <w:numId w:val="3"/>
        </w:numPr>
      </w:pPr>
      <w:hyperlink r:id="rId11" w:history="1">
        <w:r w:rsidR="009C0B98">
          <w:rPr>
            <w:rStyle w:val="Hyperlink"/>
          </w:rPr>
          <w:t>See location on Google maps</w:t>
        </w:r>
      </w:hyperlink>
      <w:r w:rsidR="0037376D">
        <w:t xml:space="preserve"> </w:t>
      </w:r>
    </w:p>
    <w:p w14:paraId="1BB27EC6" w14:textId="73CA8F65" w:rsidR="00E44C1B" w:rsidRDefault="00E44C1B" w:rsidP="00E44C1B">
      <w:pPr>
        <w:pStyle w:val="ListParagraph"/>
        <w:numPr>
          <w:ilvl w:val="0"/>
          <w:numId w:val="3"/>
        </w:numPr>
      </w:pPr>
      <w:r>
        <w:t xml:space="preserve">Note- *Lodging is not included in the $300 cost of the workshop. Participants are responsible for their own lodging arrangements, rates in the tables below. </w:t>
      </w:r>
    </w:p>
    <w:p w14:paraId="0684E9F3" w14:textId="77777777" w:rsidR="00290B73" w:rsidRPr="00112801" w:rsidRDefault="00290B73" w:rsidP="005B4FE1">
      <w:pPr>
        <w:rPr>
          <w:sz w:val="15"/>
        </w:rPr>
      </w:pPr>
    </w:p>
    <w:p w14:paraId="48828565" w14:textId="77777777" w:rsidR="00E44C1B" w:rsidRDefault="005D4FC1" w:rsidP="005B4FE1">
      <w:r>
        <w:t xml:space="preserve">Myrtle Beach, SC is famous for its family friendly orientation and its gorgeous beaches.  Golf, Live Entertainment and Great restaurants abound.  </w:t>
      </w:r>
      <w:r w:rsidR="005B4FE1">
        <w:t xml:space="preserve">Long Bay </w:t>
      </w:r>
      <w:r w:rsidR="00E44C1B">
        <w:t xml:space="preserve">Oceanfront </w:t>
      </w:r>
      <w:r w:rsidR="005B4FE1">
        <w:t>Resort is located very close to some</w:t>
      </w:r>
      <w:r w:rsidR="0037376D">
        <w:t xml:space="preserve"> of </w:t>
      </w:r>
      <w:r w:rsidR="005B4FE1">
        <w:t>the best new restaurants in Myrtle Beach. There i</w:t>
      </w:r>
      <w:r w:rsidR="00E44C1B">
        <w:t>s also a nice restaurant on site-</w:t>
      </w:r>
      <w:r w:rsidR="005B4FE1">
        <w:t xml:space="preserve"> “Marlins”. Locals are known to go there for its good food. Starbucks is also onsite. </w:t>
      </w:r>
    </w:p>
    <w:p w14:paraId="207376AF" w14:textId="77777777" w:rsidR="00E44C1B" w:rsidRPr="00112801" w:rsidRDefault="00E44C1B" w:rsidP="005B4FE1">
      <w:pPr>
        <w:rPr>
          <w:sz w:val="10"/>
        </w:rPr>
      </w:pPr>
    </w:p>
    <w:p w14:paraId="656D693C" w14:textId="52444763" w:rsidR="00796C4C" w:rsidRDefault="005B4FE1" w:rsidP="005B4FE1">
      <w:r>
        <w:t xml:space="preserve">The oceanfront ballroom which will serve as our studio connects directly to the 3rd floor of a covered parking garage. This makes loading and unloading very convenient. The spacious ballroom has great lighting and an ocean view. </w:t>
      </w:r>
    </w:p>
    <w:p w14:paraId="089CE9A0" w14:textId="77777777" w:rsidR="00E44C1B" w:rsidRDefault="00E44C1B" w:rsidP="005B4FE1"/>
    <w:p w14:paraId="711A22FF" w14:textId="0A19D2A3" w:rsidR="00796C4C" w:rsidRDefault="00796C4C" w:rsidP="005B4FE1">
      <w:r w:rsidRPr="00E44C1B">
        <w:rPr>
          <w:b/>
        </w:rPr>
        <w:t>Onsite lodging information:</w:t>
      </w:r>
      <w:r>
        <w:t xml:space="preserve"> Room reservations will be made independently by participants</w:t>
      </w:r>
      <w:r w:rsidR="00E44C1B">
        <w:t xml:space="preserve">. Reservations </w:t>
      </w:r>
      <w:r>
        <w:t xml:space="preserve">can be made </w:t>
      </w:r>
      <w:r w:rsidR="00E44C1B">
        <w:t xml:space="preserve">in advance </w:t>
      </w:r>
      <w:r>
        <w:t>at these rates</w:t>
      </w:r>
      <w:r w:rsidR="00E44C1B">
        <w:t>. Note- reference</w:t>
      </w:r>
      <w:r>
        <w:t xml:space="preserve"> this workshop</w:t>
      </w:r>
      <w:r w:rsidR="00E44C1B">
        <w:t xml:space="preserve"> when making reservations</w:t>
      </w:r>
      <w:r>
        <w:t xml:space="preserve">. </w:t>
      </w:r>
    </w:p>
    <w:p w14:paraId="10787424" w14:textId="77777777" w:rsidR="00E44C1B" w:rsidRDefault="00E44C1B" w:rsidP="005B4FE1"/>
    <w:tbl>
      <w:tblPr>
        <w:tblW w:w="18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3"/>
        <w:gridCol w:w="1143"/>
      </w:tblGrid>
      <w:tr w:rsidR="005D4FC1" w:rsidRPr="00591C3A" w14:paraId="3FD16D5C" w14:textId="77777777" w:rsidTr="00EC6859">
        <w:trPr>
          <w:tblHeader/>
          <w:jc w:val="center"/>
        </w:trPr>
        <w:tc>
          <w:tcPr>
            <w:tcW w:w="2429" w:type="dxa"/>
            <w:shd w:val="pct20" w:color="000000" w:fill="FFFFFF"/>
            <w:vAlign w:val="center"/>
          </w:tcPr>
          <w:p w14:paraId="13C8E90A" w14:textId="7D0ECA55" w:rsidR="005D4FC1" w:rsidRPr="00591C3A" w:rsidRDefault="005D4FC1" w:rsidP="00884E7B">
            <w:pPr>
              <w:jc w:val="center"/>
              <w:rPr>
                <w:rFonts w:eastAsia="Times New Roman"/>
                <w:b/>
                <w:sz w:val="20"/>
                <w:szCs w:val="20"/>
              </w:rPr>
            </w:pPr>
            <w:r>
              <w:rPr>
                <w:rFonts w:eastAsia="Times New Roman"/>
                <w:b/>
                <w:sz w:val="20"/>
                <w:szCs w:val="20"/>
              </w:rPr>
              <w:t xml:space="preserve">Fall 2018 Art Colony </w:t>
            </w:r>
            <w:r w:rsidR="00EC6859">
              <w:rPr>
                <w:rFonts w:eastAsia="Times New Roman"/>
                <w:b/>
                <w:sz w:val="20"/>
                <w:szCs w:val="20"/>
              </w:rPr>
              <w:t xml:space="preserve">Room </w:t>
            </w:r>
            <w:r>
              <w:rPr>
                <w:rFonts w:eastAsia="Times New Roman"/>
                <w:b/>
                <w:sz w:val="20"/>
                <w:szCs w:val="20"/>
              </w:rPr>
              <w:t>Rates</w:t>
            </w:r>
          </w:p>
        </w:tc>
        <w:tc>
          <w:tcPr>
            <w:tcW w:w="990" w:type="dxa"/>
            <w:shd w:val="pct20" w:color="000000" w:fill="FFFFFF"/>
            <w:vAlign w:val="center"/>
          </w:tcPr>
          <w:p w14:paraId="1DA0E081" w14:textId="24B63B54" w:rsidR="005D4FC1" w:rsidRPr="00591C3A" w:rsidRDefault="00EC6859" w:rsidP="00884E7B">
            <w:pPr>
              <w:jc w:val="center"/>
              <w:rPr>
                <w:rFonts w:eastAsia="Times New Roman"/>
                <w:b/>
                <w:sz w:val="20"/>
                <w:szCs w:val="20"/>
              </w:rPr>
            </w:pPr>
            <w:r>
              <w:rPr>
                <w:rFonts w:eastAsia="Times New Roman"/>
                <w:b/>
                <w:sz w:val="20"/>
                <w:szCs w:val="20"/>
              </w:rPr>
              <w:t>11/4/18-11/9/18</w:t>
            </w:r>
          </w:p>
        </w:tc>
      </w:tr>
      <w:tr w:rsidR="005D4FC1" w:rsidRPr="00591C3A" w14:paraId="1220CC71" w14:textId="77777777" w:rsidTr="00EC6859">
        <w:trPr>
          <w:tblHeader/>
          <w:jc w:val="center"/>
        </w:trPr>
        <w:tc>
          <w:tcPr>
            <w:tcW w:w="2429" w:type="dxa"/>
            <w:shd w:val="pct20" w:color="000000" w:fill="FFFFFF"/>
            <w:vAlign w:val="center"/>
          </w:tcPr>
          <w:p w14:paraId="2D98BD8B" w14:textId="77777777" w:rsidR="005D4FC1" w:rsidRPr="00591C3A" w:rsidRDefault="005D4FC1" w:rsidP="00884E7B">
            <w:pPr>
              <w:jc w:val="center"/>
              <w:rPr>
                <w:rFonts w:eastAsia="Times New Roman"/>
                <w:b/>
                <w:sz w:val="20"/>
                <w:szCs w:val="20"/>
              </w:rPr>
            </w:pPr>
            <w:r w:rsidRPr="00591C3A">
              <w:rPr>
                <w:rFonts w:eastAsia="Times New Roman"/>
                <w:b/>
                <w:sz w:val="20"/>
                <w:szCs w:val="20"/>
              </w:rPr>
              <w:t>ROOM TYPE</w:t>
            </w:r>
          </w:p>
        </w:tc>
        <w:tc>
          <w:tcPr>
            <w:tcW w:w="990" w:type="dxa"/>
            <w:shd w:val="pct20" w:color="000000" w:fill="FFFFFF"/>
            <w:vAlign w:val="center"/>
          </w:tcPr>
          <w:p w14:paraId="57AC4055" w14:textId="77777777" w:rsidR="005D4FC1" w:rsidRPr="00591C3A" w:rsidRDefault="005D4FC1" w:rsidP="00884E7B">
            <w:pPr>
              <w:jc w:val="center"/>
              <w:rPr>
                <w:rFonts w:eastAsia="Times New Roman"/>
                <w:b/>
                <w:sz w:val="20"/>
                <w:szCs w:val="20"/>
              </w:rPr>
            </w:pPr>
            <w:r w:rsidRPr="00591C3A">
              <w:rPr>
                <w:rFonts w:eastAsia="Times New Roman"/>
                <w:b/>
                <w:sz w:val="20"/>
                <w:szCs w:val="20"/>
              </w:rPr>
              <w:t>RATE</w:t>
            </w:r>
          </w:p>
        </w:tc>
      </w:tr>
      <w:tr w:rsidR="005D4FC1" w:rsidRPr="00591C3A" w14:paraId="442B6253" w14:textId="77777777" w:rsidTr="00EC6859">
        <w:trPr>
          <w:jc w:val="center"/>
        </w:trPr>
        <w:tc>
          <w:tcPr>
            <w:tcW w:w="2429" w:type="dxa"/>
            <w:vAlign w:val="center"/>
          </w:tcPr>
          <w:p w14:paraId="3F2F2AE9" w14:textId="77777777" w:rsidR="005D4FC1" w:rsidRPr="00591C3A" w:rsidRDefault="005D4FC1" w:rsidP="00884E7B">
            <w:pPr>
              <w:jc w:val="center"/>
              <w:rPr>
                <w:rFonts w:eastAsia="Times New Roman"/>
                <w:sz w:val="20"/>
                <w:szCs w:val="20"/>
              </w:rPr>
            </w:pPr>
            <w:r w:rsidRPr="00591C3A">
              <w:rPr>
                <w:rFonts w:eastAsia="Times New Roman"/>
                <w:noProof/>
                <w:sz w:val="20"/>
                <w:szCs w:val="20"/>
              </w:rPr>
              <w:t>Oceanfront</w:t>
            </w:r>
            <w:r>
              <w:rPr>
                <w:rFonts w:eastAsia="Times New Roman"/>
                <w:noProof/>
                <w:sz w:val="20"/>
                <w:szCs w:val="20"/>
              </w:rPr>
              <w:t xml:space="preserve"> Standard Double</w:t>
            </w:r>
          </w:p>
        </w:tc>
        <w:tc>
          <w:tcPr>
            <w:tcW w:w="990" w:type="dxa"/>
            <w:vAlign w:val="center"/>
          </w:tcPr>
          <w:p w14:paraId="0F8E0297" w14:textId="77777777" w:rsidR="005D4FC1" w:rsidRPr="00591C3A" w:rsidRDefault="005D4FC1" w:rsidP="00884E7B">
            <w:pPr>
              <w:jc w:val="center"/>
              <w:rPr>
                <w:rFonts w:eastAsia="Times New Roman"/>
                <w:sz w:val="20"/>
                <w:szCs w:val="20"/>
              </w:rPr>
            </w:pPr>
            <w:r w:rsidRPr="00591C3A">
              <w:rPr>
                <w:rFonts w:eastAsia="Times New Roman"/>
                <w:sz w:val="20"/>
                <w:szCs w:val="20"/>
              </w:rPr>
              <w:t>$</w:t>
            </w:r>
            <w:r w:rsidRPr="00591C3A">
              <w:rPr>
                <w:rFonts w:eastAsia="Times New Roman"/>
                <w:noProof/>
                <w:sz w:val="20"/>
                <w:szCs w:val="20"/>
              </w:rPr>
              <w:t>59</w:t>
            </w:r>
          </w:p>
        </w:tc>
      </w:tr>
      <w:tr w:rsidR="005D4FC1" w:rsidRPr="00591C3A" w14:paraId="58513ECD" w14:textId="77777777" w:rsidTr="00EC6859">
        <w:trPr>
          <w:jc w:val="center"/>
        </w:trPr>
        <w:tc>
          <w:tcPr>
            <w:tcW w:w="2429" w:type="dxa"/>
            <w:vAlign w:val="center"/>
          </w:tcPr>
          <w:p w14:paraId="4F67D993" w14:textId="77777777" w:rsidR="005D4FC1" w:rsidRPr="00591C3A" w:rsidRDefault="005D4FC1" w:rsidP="00884E7B">
            <w:pPr>
              <w:jc w:val="center"/>
              <w:rPr>
                <w:rFonts w:eastAsia="Times New Roman"/>
                <w:sz w:val="20"/>
                <w:szCs w:val="20"/>
              </w:rPr>
            </w:pPr>
            <w:r>
              <w:rPr>
                <w:rFonts w:eastAsia="Times New Roman"/>
                <w:noProof/>
                <w:sz w:val="20"/>
                <w:szCs w:val="20"/>
              </w:rPr>
              <w:t>Oceanfront 1-Bedroom</w:t>
            </w:r>
            <w:r w:rsidRPr="00591C3A">
              <w:rPr>
                <w:rFonts w:eastAsia="Times New Roman"/>
                <w:noProof/>
                <w:sz w:val="20"/>
                <w:szCs w:val="20"/>
              </w:rPr>
              <w:t xml:space="preserve"> Suite</w:t>
            </w:r>
          </w:p>
        </w:tc>
        <w:tc>
          <w:tcPr>
            <w:tcW w:w="990" w:type="dxa"/>
            <w:vAlign w:val="center"/>
          </w:tcPr>
          <w:p w14:paraId="5E12CAEC" w14:textId="77777777" w:rsidR="005D4FC1" w:rsidRPr="00591C3A" w:rsidRDefault="005D4FC1" w:rsidP="00884E7B">
            <w:pPr>
              <w:jc w:val="center"/>
              <w:rPr>
                <w:rFonts w:eastAsia="Times New Roman"/>
                <w:sz w:val="20"/>
                <w:szCs w:val="20"/>
              </w:rPr>
            </w:pPr>
            <w:r w:rsidRPr="00591C3A">
              <w:rPr>
                <w:rFonts w:eastAsia="Times New Roman"/>
                <w:sz w:val="20"/>
                <w:szCs w:val="20"/>
              </w:rPr>
              <w:t>$</w:t>
            </w:r>
            <w:r w:rsidRPr="00591C3A">
              <w:rPr>
                <w:rFonts w:eastAsia="Times New Roman"/>
                <w:noProof/>
                <w:sz w:val="20"/>
                <w:szCs w:val="20"/>
              </w:rPr>
              <w:t>79</w:t>
            </w:r>
          </w:p>
        </w:tc>
      </w:tr>
      <w:tr w:rsidR="005D4FC1" w:rsidRPr="00591C3A" w14:paraId="4865870C" w14:textId="77777777" w:rsidTr="00EC6859">
        <w:trPr>
          <w:jc w:val="center"/>
        </w:trPr>
        <w:tc>
          <w:tcPr>
            <w:tcW w:w="2429" w:type="dxa"/>
            <w:vAlign w:val="center"/>
          </w:tcPr>
          <w:p w14:paraId="3FE31B29" w14:textId="77777777" w:rsidR="005D4FC1" w:rsidRPr="00591C3A" w:rsidRDefault="005D4FC1" w:rsidP="00884E7B">
            <w:pPr>
              <w:jc w:val="center"/>
              <w:rPr>
                <w:rFonts w:eastAsia="Times New Roman"/>
                <w:sz w:val="20"/>
                <w:szCs w:val="20"/>
              </w:rPr>
            </w:pPr>
            <w:r w:rsidRPr="00591C3A">
              <w:rPr>
                <w:rFonts w:eastAsia="Times New Roman"/>
                <w:noProof/>
                <w:sz w:val="20"/>
                <w:szCs w:val="20"/>
              </w:rPr>
              <w:t>Oceanfront</w:t>
            </w:r>
            <w:r>
              <w:rPr>
                <w:rFonts w:eastAsia="Times New Roman"/>
                <w:noProof/>
                <w:sz w:val="20"/>
                <w:szCs w:val="20"/>
              </w:rPr>
              <w:t xml:space="preserve"> 3-B</w:t>
            </w:r>
            <w:r w:rsidRPr="00591C3A">
              <w:rPr>
                <w:rFonts w:eastAsia="Times New Roman"/>
                <w:noProof/>
                <w:sz w:val="20"/>
                <w:szCs w:val="20"/>
              </w:rPr>
              <w:t>edroom Condo</w:t>
            </w:r>
          </w:p>
        </w:tc>
        <w:tc>
          <w:tcPr>
            <w:tcW w:w="990" w:type="dxa"/>
            <w:vAlign w:val="center"/>
          </w:tcPr>
          <w:p w14:paraId="0695C1D3" w14:textId="77777777" w:rsidR="005D4FC1" w:rsidRPr="00591C3A" w:rsidRDefault="005D4FC1" w:rsidP="00884E7B">
            <w:pPr>
              <w:jc w:val="center"/>
              <w:rPr>
                <w:rFonts w:eastAsia="Times New Roman"/>
                <w:sz w:val="20"/>
                <w:szCs w:val="20"/>
              </w:rPr>
            </w:pPr>
            <w:r w:rsidRPr="00591C3A">
              <w:rPr>
                <w:rFonts w:eastAsia="Times New Roman"/>
                <w:sz w:val="20"/>
                <w:szCs w:val="20"/>
              </w:rPr>
              <w:t>$</w:t>
            </w:r>
            <w:r w:rsidRPr="00591C3A">
              <w:rPr>
                <w:rFonts w:eastAsia="Times New Roman"/>
                <w:noProof/>
                <w:sz w:val="20"/>
                <w:szCs w:val="20"/>
              </w:rPr>
              <w:t>119</w:t>
            </w:r>
          </w:p>
        </w:tc>
      </w:tr>
    </w:tbl>
    <w:p w14:paraId="4E36F66E" w14:textId="77777777" w:rsidR="005D4FC1" w:rsidRDefault="005D4FC1" w:rsidP="005B4FE1"/>
    <w:tbl>
      <w:tblPr>
        <w:tblW w:w="18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3"/>
        <w:gridCol w:w="1143"/>
      </w:tblGrid>
      <w:tr w:rsidR="00EC6859" w:rsidRPr="00591C3A" w14:paraId="554DBE01" w14:textId="77777777" w:rsidTr="00884E7B">
        <w:trPr>
          <w:tblHeader/>
          <w:jc w:val="center"/>
        </w:trPr>
        <w:tc>
          <w:tcPr>
            <w:tcW w:w="2429" w:type="dxa"/>
            <w:shd w:val="pct20" w:color="000000" w:fill="FFFFFF"/>
            <w:vAlign w:val="center"/>
          </w:tcPr>
          <w:p w14:paraId="4280791F" w14:textId="77777777" w:rsidR="00EC6859" w:rsidRDefault="00EC6859" w:rsidP="00884E7B">
            <w:pPr>
              <w:jc w:val="center"/>
              <w:rPr>
                <w:rFonts w:eastAsia="Times New Roman"/>
                <w:b/>
                <w:sz w:val="20"/>
                <w:szCs w:val="20"/>
              </w:rPr>
            </w:pPr>
            <w:r>
              <w:rPr>
                <w:rFonts w:eastAsia="Times New Roman"/>
                <w:b/>
                <w:sz w:val="20"/>
                <w:szCs w:val="20"/>
              </w:rPr>
              <w:t xml:space="preserve">Spring 2019 Art </w:t>
            </w:r>
          </w:p>
          <w:p w14:paraId="57EB777E" w14:textId="15269A77" w:rsidR="00EC6859" w:rsidRPr="00591C3A" w:rsidRDefault="00EC6859" w:rsidP="00884E7B">
            <w:pPr>
              <w:jc w:val="center"/>
              <w:rPr>
                <w:rFonts w:eastAsia="Times New Roman"/>
                <w:b/>
                <w:sz w:val="20"/>
                <w:szCs w:val="20"/>
              </w:rPr>
            </w:pPr>
            <w:r>
              <w:rPr>
                <w:rFonts w:eastAsia="Times New Roman"/>
                <w:b/>
                <w:sz w:val="20"/>
                <w:szCs w:val="20"/>
              </w:rPr>
              <w:t>Colony Room Rates</w:t>
            </w:r>
          </w:p>
        </w:tc>
        <w:tc>
          <w:tcPr>
            <w:tcW w:w="990" w:type="dxa"/>
            <w:shd w:val="pct20" w:color="000000" w:fill="FFFFFF"/>
            <w:vAlign w:val="center"/>
          </w:tcPr>
          <w:p w14:paraId="7F5404EC" w14:textId="45E9FB86" w:rsidR="00EC6859" w:rsidRPr="00591C3A" w:rsidRDefault="00EC6859" w:rsidP="00884E7B">
            <w:pPr>
              <w:jc w:val="center"/>
              <w:rPr>
                <w:rFonts w:eastAsia="Times New Roman"/>
                <w:b/>
                <w:sz w:val="20"/>
                <w:szCs w:val="20"/>
              </w:rPr>
            </w:pPr>
            <w:r w:rsidRPr="00EC6859">
              <w:rPr>
                <w:rFonts w:cs="Arial"/>
                <w:b/>
                <w:noProof/>
                <w:sz w:val="18"/>
                <w:szCs w:val="20"/>
              </w:rPr>
              <w:t>3/24/</w:t>
            </w:r>
            <w:r>
              <w:rPr>
                <w:rFonts w:cs="Arial"/>
                <w:b/>
                <w:noProof/>
                <w:sz w:val="18"/>
                <w:szCs w:val="20"/>
              </w:rPr>
              <w:t>19</w:t>
            </w:r>
            <w:r w:rsidRPr="00EC6859">
              <w:rPr>
                <w:rFonts w:cs="Arial"/>
                <w:b/>
                <w:noProof/>
                <w:sz w:val="18"/>
                <w:szCs w:val="20"/>
              </w:rPr>
              <w:t>- 3/29/19</w:t>
            </w:r>
          </w:p>
        </w:tc>
      </w:tr>
      <w:tr w:rsidR="00EC6859" w:rsidRPr="00591C3A" w14:paraId="1680E93F" w14:textId="77777777" w:rsidTr="00884E7B">
        <w:trPr>
          <w:tblHeader/>
          <w:jc w:val="center"/>
        </w:trPr>
        <w:tc>
          <w:tcPr>
            <w:tcW w:w="2429" w:type="dxa"/>
            <w:shd w:val="pct20" w:color="000000" w:fill="FFFFFF"/>
            <w:vAlign w:val="center"/>
          </w:tcPr>
          <w:p w14:paraId="227F1856" w14:textId="77777777" w:rsidR="00EC6859" w:rsidRPr="00591C3A" w:rsidRDefault="00EC6859" w:rsidP="00884E7B">
            <w:pPr>
              <w:jc w:val="center"/>
              <w:rPr>
                <w:rFonts w:eastAsia="Times New Roman"/>
                <w:b/>
                <w:sz w:val="20"/>
                <w:szCs w:val="20"/>
              </w:rPr>
            </w:pPr>
            <w:r w:rsidRPr="00591C3A">
              <w:rPr>
                <w:rFonts w:eastAsia="Times New Roman"/>
                <w:b/>
                <w:sz w:val="20"/>
                <w:szCs w:val="20"/>
              </w:rPr>
              <w:t>ROOM TYPE</w:t>
            </w:r>
          </w:p>
        </w:tc>
        <w:tc>
          <w:tcPr>
            <w:tcW w:w="990" w:type="dxa"/>
            <w:shd w:val="pct20" w:color="000000" w:fill="FFFFFF"/>
            <w:vAlign w:val="center"/>
          </w:tcPr>
          <w:p w14:paraId="00D56B45" w14:textId="77777777" w:rsidR="00EC6859" w:rsidRPr="00591C3A" w:rsidRDefault="00EC6859" w:rsidP="00884E7B">
            <w:pPr>
              <w:jc w:val="center"/>
              <w:rPr>
                <w:rFonts w:eastAsia="Times New Roman"/>
                <w:b/>
                <w:sz w:val="20"/>
                <w:szCs w:val="20"/>
              </w:rPr>
            </w:pPr>
            <w:r w:rsidRPr="00591C3A">
              <w:rPr>
                <w:rFonts w:eastAsia="Times New Roman"/>
                <w:b/>
                <w:sz w:val="20"/>
                <w:szCs w:val="20"/>
              </w:rPr>
              <w:t>RATE</w:t>
            </w:r>
          </w:p>
        </w:tc>
      </w:tr>
      <w:tr w:rsidR="00EC6859" w:rsidRPr="00591C3A" w14:paraId="733F5EB0" w14:textId="77777777" w:rsidTr="00884E7B">
        <w:trPr>
          <w:jc w:val="center"/>
        </w:trPr>
        <w:tc>
          <w:tcPr>
            <w:tcW w:w="2429" w:type="dxa"/>
            <w:vAlign w:val="center"/>
          </w:tcPr>
          <w:p w14:paraId="6A80CBAF" w14:textId="77777777" w:rsidR="00EC6859" w:rsidRPr="00591C3A" w:rsidRDefault="00EC6859" w:rsidP="00884E7B">
            <w:pPr>
              <w:jc w:val="center"/>
              <w:rPr>
                <w:rFonts w:eastAsia="Times New Roman"/>
                <w:sz w:val="20"/>
                <w:szCs w:val="20"/>
              </w:rPr>
            </w:pPr>
            <w:r w:rsidRPr="00591C3A">
              <w:rPr>
                <w:rFonts w:eastAsia="Times New Roman"/>
                <w:noProof/>
                <w:sz w:val="20"/>
                <w:szCs w:val="20"/>
              </w:rPr>
              <w:t>Oceanfront</w:t>
            </w:r>
            <w:r>
              <w:rPr>
                <w:rFonts w:eastAsia="Times New Roman"/>
                <w:noProof/>
                <w:sz w:val="20"/>
                <w:szCs w:val="20"/>
              </w:rPr>
              <w:t xml:space="preserve"> Standard Double</w:t>
            </w:r>
          </w:p>
        </w:tc>
        <w:tc>
          <w:tcPr>
            <w:tcW w:w="990" w:type="dxa"/>
            <w:vAlign w:val="center"/>
          </w:tcPr>
          <w:p w14:paraId="6A12EDF2" w14:textId="0BB14104" w:rsidR="00EC6859" w:rsidRPr="00591C3A" w:rsidRDefault="00EC6859" w:rsidP="00884E7B">
            <w:pPr>
              <w:jc w:val="center"/>
              <w:rPr>
                <w:rFonts w:eastAsia="Times New Roman"/>
                <w:sz w:val="20"/>
                <w:szCs w:val="20"/>
              </w:rPr>
            </w:pPr>
            <w:r w:rsidRPr="00591C3A">
              <w:rPr>
                <w:rFonts w:eastAsia="Times New Roman"/>
                <w:sz w:val="20"/>
                <w:szCs w:val="20"/>
              </w:rPr>
              <w:t>$</w:t>
            </w:r>
            <w:r>
              <w:rPr>
                <w:rFonts w:eastAsia="Times New Roman"/>
                <w:noProof/>
                <w:sz w:val="20"/>
                <w:szCs w:val="20"/>
              </w:rPr>
              <w:t>69</w:t>
            </w:r>
          </w:p>
        </w:tc>
      </w:tr>
      <w:tr w:rsidR="00EC6859" w:rsidRPr="00591C3A" w14:paraId="0428F152" w14:textId="77777777" w:rsidTr="00884E7B">
        <w:trPr>
          <w:jc w:val="center"/>
        </w:trPr>
        <w:tc>
          <w:tcPr>
            <w:tcW w:w="2429" w:type="dxa"/>
            <w:vAlign w:val="center"/>
          </w:tcPr>
          <w:p w14:paraId="612076DA" w14:textId="77777777" w:rsidR="00EC6859" w:rsidRPr="00591C3A" w:rsidRDefault="00EC6859" w:rsidP="00884E7B">
            <w:pPr>
              <w:jc w:val="center"/>
              <w:rPr>
                <w:rFonts w:eastAsia="Times New Roman"/>
                <w:sz w:val="20"/>
                <w:szCs w:val="20"/>
              </w:rPr>
            </w:pPr>
            <w:r>
              <w:rPr>
                <w:rFonts w:eastAsia="Times New Roman"/>
                <w:noProof/>
                <w:sz w:val="20"/>
                <w:szCs w:val="20"/>
              </w:rPr>
              <w:t>Oceanfront 1-Bedroom</w:t>
            </w:r>
            <w:r w:rsidRPr="00591C3A">
              <w:rPr>
                <w:rFonts w:eastAsia="Times New Roman"/>
                <w:noProof/>
                <w:sz w:val="20"/>
                <w:szCs w:val="20"/>
              </w:rPr>
              <w:t xml:space="preserve"> Suite</w:t>
            </w:r>
          </w:p>
        </w:tc>
        <w:tc>
          <w:tcPr>
            <w:tcW w:w="990" w:type="dxa"/>
            <w:vAlign w:val="center"/>
          </w:tcPr>
          <w:p w14:paraId="357C7F35" w14:textId="7081F7A2" w:rsidR="00EC6859" w:rsidRPr="00591C3A" w:rsidRDefault="00EC6859" w:rsidP="00884E7B">
            <w:pPr>
              <w:jc w:val="center"/>
              <w:rPr>
                <w:rFonts w:eastAsia="Times New Roman"/>
                <w:sz w:val="20"/>
                <w:szCs w:val="20"/>
              </w:rPr>
            </w:pPr>
            <w:r w:rsidRPr="00591C3A">
              <w:rPr>
                <w:rFonts w:eastAsia="Times New Roman"/>
                <w:sz w:val="20"/>
                <w:szCs w:val="20"/>
              </w:rPr>
              <w:t>$</w:t>
            </w:r>
            <w:r>
              <w:rPr>
                <w:rFonts w:eastAsia="Times New Roman"/>
                <w:noProof/>
                <w:sz w:val="20"/>
                <w:szCs w:val="20"/>
              </w:rPr>
              <w:t>89</w:t>
            </w:r>
          </w:p>
        </w:tc>
      </w:tr>
      <w:tr w:rsidR="00EC6859" w:rsidRPr="00591C3A" w14:paraId="50961ACA" w14:textId="77777777" w:rsidTr="00884E7B">
        <w:trPr>
          <w:jc w:val="center"/>
        </w:trPr>
        <w:tc>
          <w:tcPr>
            <w:tcW w:w="2429" w:type="dxa"/>
            <w:vAlign w:val="center"/>
          </w:tcPr>
          <w:p w14:paraId="31BE7AD5" w14:textId="77777777" w:rsidR="00EC6859" w:rsidRPr="00591C3A" w:rsidRDefault="00EC6859" w:rsidP="00884E7B">
            <w:pPr>
              <w:jc w:val="center"/>
              <w:rPr>
                <w:rFonts w:eastAsia="Times New Roman"/>
                <w:sz w:val="20"/>
                <w:szCs w:val="20"/>
              </w:rPr>
            </w:pPr>
            <w:r w:rsidRPr="00591C3A">
              <w:rPr>
                <w:rFonts w:eastAsia="Times New Roman"/>
                <w:noProof/>
                <w:sz w:val="20"/>
                <w:szCs w:val="20"/>
              </w:rPr>
              <w:t>Oceanfront</w:t>
            </w:r>
            <w:r>
              <w:rPr>
                <w:rFonts w:eastAsia="Times New Roman"/>
                <w:noProof/>
                <w:sz w:val="20"/>
                <w:szCs w:val="20"/>
              </w:rPr>
              <w:t xml:space="preserve"> 3-B</w:t>
            </w:r>
            <w:r w:rsidRPr="00591C3A">
              <w:rPr>
                <w:rFonts w:eastAsia="Times New Roman"/>
                <w:noProof/>
                <w:sz w:val="20"/>
                <w:szCs w:val="20"/>
              </w:rPr>
              <w:t>edroom Condo</w:t>
            </w:r>
          </w:p>
        </w:tc>
        <w:tc>
          <w:tcPr>
            <w:tcW w:w="990" w:type="dxa"/>
            <w:vAlign w:val="center"/>
          </w:tcPr>
          <w:p w14:paraId="737AFF03" w14:textId="10B23A0C" w:rsidR="00EC6859" w:rsidRPr="00591C3A" w:rsidRDefault="00EC6859" w:rsidP="00884E7B">
            <w:pPr>
              <w:jc w:val="center"/>
              <w:rPr>
                <w:rFonts w:eastAsia="Times New Roman"/>
                <w:sz w:val="20"/>
                <w:szCs w:val="20"/>
              </w:rPr>
            </w:pPr>
            <w:r w:rsidRPr="00591C3A">
              <w:rPr>
                <w:rFonts w:eastAsia="Times New Roman"/>
                <w:sz w:val="20"/>
                <w:szCs w:val="20"/>
              </w:rPr>
              <w:t>$</w:t>
            </w:r>
            <w:r>
              <w:rPr>
                <w:rFonts w:eastAsia="Times New Roman"/>
                <w:noProof/>
                <w:sz w:val="20"/>
                <w:szCs w:val="20"/>
              </w:rPr>
              <w:t>12</w:t>
            </w:r>
            <w:r w:rsidRPr="00591C3A">
              <w:rPr>
                <w:rFonts w:eastAsia="Times New Roman"/>
                <w:noProof/>
                <w:sz w:val="20"/>
                <w:szCs w:val="20"/>
              </w:rPr>
              <w:t>9</w:t>
            </w:r>
          </w:p>
        </w:tc>
      </w:tr>
    </w:tbl>
    <w:p w14:paraId="72092265" w14:textId="77777777" w:rsidR="00EC6859" w:rsidRDefault="00EC6859" w:rsidP="005B4FE1"/>
    <w:p w14:paraId="63797FBD" w14:textId="77777777" w:rsidR="00EC6859" w:rsidRDefault="00EC6859" w:rsidP="005B4FE1"/>
    <w:tbl>
      <w:tblPr>
        <w:tblW w:w="18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3"/>
        <w:gridCol w:w="1143"/>
      </w:tblGrid>
      <w:tr w:rsidR="00290B73" w:rsidRPr="00591C3A" w14:paraId="13E345A4" w14:textId="77777777" w:rsidTr="00884E7B">
        <w:trPr>
          <w:tblHeader/>
          <w:jc w:val="center"/>
        </w:trPr>
        <w:tc>
          <w:tcPr>
            <w:tcW w:w="2429" w:type="dxa"/>
            <w:shd w:val="pct20" w:color="000000" w:fill="FFFFFF"/>
            <w:vAlign w:val="center"/>
          </w:tcPr>
          <w:p w14:paraId="751BA73F" w14:textId="19DFB289" w:rsidR="00290B73" w:rsidRDefault="00290B73" w:rsidP="00884E7B">
            <w:pPr>
              <w:jc w:val="center"/>
              <w:rPr>
                <w:rFonts w:eastAsia="Times New Roman"/>
                <w:b/>
                <w:sz w:val="20"/>
                <w:szCs w:val="20"/>
              </w:rPr>
            </w:pPr>
            <w:r>
              <w:rPr>
                <w:rFonts w:eastAsia="Times New Roman"/>
                <w:b/>
                <w:sz w:val="20"/>
                <w:szCs w:val="20"/>
              </w:rPr>
              <w:t xml:space="preserve">Fall 2019 Art </w:t>
            </w:r>
          </w:p>
          <w:p w14:paraId="40EC1DAA" w14:textId="77777777" w:rsidR="00290B73" w:rsidRPr="00591C3A" w:rsidRDefault="00290B73" w:rsidP="00884E7B">
            <w:pPr>
              <w:jc w:val="center"/>
              <w:rPr>
                <w:rFonts w:eastAsia="Times New Roman"/>
                <w:b/>
                <w:sz w:val="20"/>
                <w:szCs w:val="20"/>
              </w:rPr>
            </w:pPr>
            <w:r>
              <w:rPr>
                <w:rFonts w:eastAsia="Times New Roman"/>
                <w:b/>
                <w:sz w:val="20"/>
                <w:szCs w:val="20"/>
              </w:rPr>
              <w:t>Colony Room Rates</w:t>
            </w:r>
          </w:p>
        </w:tc>
        <w:tc>
          <w:tcPr>
            <w:tcW w:w="990" w:type="dxa"/>
            <w:shd w:val="pct20" w:color="000000" w:fill="FFFFFF"/>
            <w:vAlign w:val="center"/>
          </w:tcPr>
          <w:p w14:paraId="3D3ACD50" w14:textId="1B1DE736" w:rsidR="00290B73" w:rsidRPr="00591C3A" w:rsidRDefault="00290B73" w:rsidP="00884E7B">
            <w:pPr>
              <w:jc w:val="center"/>
              <w:rPr>
                <w:rFonts w:eastAsia="Times New Roman"/>
                <w:b/>
                <w:sz w:val="20"/>
                <w:szCs w:val="20"/>
              </w:rPr>
            </w:pPr>
            <w:r w:rsidRPr="00290B73">
              <w:rPr>
                <w:rFonts w:cs="Arial"/>
                <w:b/>
                <w:noProof/>
                <w:sz w:val="18"/>
                <w:szCs w:val="20"/>
              </w:rPr>
              <w:t>11/10/19- 11/15</w:t>
            </w:r>
            <w:r>
              <w:rPr>
                <w:rFonts w:cs="Arial"/>
                <w:b/>
                <w:noProof/>
                <w:sz w:val="18"/>
                <w:szCs w:val="20"/>
              </w:rPr>
              <w:t>/</w:t>
            </w:r>
            <w:r w:rsidRPr="00290B73">
              <w:rPr>
                <w:rFonts w:cs="Arial"/>
                <w:b/>
                <w:noProof/>
                <w:sz w:val="18"/>
                <w:szCs w:val="20"/>
              </w:rPr>
              <w:t>19</w:t>
            </w:r>
          </w:p>
        </w:tc>
      </w:tr>
      <w:tr w:rsidR="00290B73" w:rsidRPr="00591C3A" w14:paraId="3B985755" w14:textId="77777777" w:rsidTr="00884E7B">
        <w:trPr>
          <w:tblHeader/>
          <w:jc w:val="center"/>
        </w:trPr>
        <w:tc>
          <w:tcPr>
            <w:tcW w:w="2429" w:type="dxa"/>
            <w:shd w:val="pct20" w:color="000000" w:fill="FFFFFF"/>
            <w:vAlign w:val="center"/>
          </w:tcPr>
          <w:p w14:paraId="10F35450" w14:textId="77777777" w:rsidR="00290B73" w:rsidRPr="00591C3A" w:rsidRDefault="00290B73" w:rsidP="00884E7B">
            <w:pPr>
              <w:jc w:val="center"/>
              <w:rPr>
                <w:rFonts w:eastAsia="Times New Roman"/>
                <w:b/>
                <w:sz w:val="20"/>
                <w:szCs w:val="20"/>
              </w:rPr>
            </w:pPr>
            <w:r w:rsidRPr="00591C3A">
              <w:rPr>
                <w:rFonts w:eastAsia="Times New Roman"/>
                <w:b/>
                <w:sz w:val="20"/>
                <w:szCs w:val="20"/>
              </w:rPr>
              <w:t>ROOM TYPE</w:t>
            </w:r>
          </w:p>
        </w:tc>
        <w:tc>
          <w:tcPr>
            <w:tcW w:w="990" w:type="dxa"/>
            <w:shd w:val="pct20" w:color="000000" w:fill="FFFFFF"/>
            <w:vAlign w:val="center"/>
          </w:tcPr>
          <w:p w14:paraId="61F62939" w14:textId="77777777" w:rsidR="00290B73" w:rsidRPr="00591C3A" w:rsidRDefault="00290B73" w:rsidP="00884E7B">
            <w:pPr>
              <w:jc w:val="center"/>
              <w:rPr>
                <w:rFonts w:eastAsia="Times New Roman"/>
                <w:b/>
                <w:sz w:val="20"/>
                <w:szCs w:val="20"/>
              </w:rPr>
            </w:pPr>
            <w:r w:rsidRPr="00591C3A">
              <w:rPr>
                <w:rFonts w:eastAsia="Times New Roman"/>
                <w:b/>
                <w:sz w:val="20"/>
                <w:szCs w:val="20"/>
              </w:rPr>
              <w:t>RATE</w:t>
            </w:r>
          </w:p>
        </w:tc>
      </w:tr>
      <w:tr w:rsidR="00290B73" w:rsidRPr="00591C3A" w14:paraId="06D9B0A6" w14:textId="77777777" w:rsidTr="00884E7B">
        <w:trPr>
          <w:jc w:val="center"/>
        </w:trPr>
        <w:tc>
          <w:tcPr>
            <w:tcW w:w="2429" w:type="dxa"/>
            <w:vAlign w:val="center"/>
          </w:tcPr>
          <w:p w14:paraId="5E5B39BC" w14:textId="77777777" w:rsidR="00290B73" w:rsidRPr="00591C3A" w:rsidRDefault="00290B73" w:rsidP="00884E7B">
            <w:pPr>
              <w:jc w:val="center"/>
              <w:rPr>
                <w:rFonts w:eastAsia="Times New Roman"/>
                <w:sz w:val="20"/>
                <w:szCs w:val="20"/>
              </w:rPr>
            </w:pPr>
            <w:r w:rsidRPr="00591C3A">
              <w:rPr>
                <w:rFonts w:eastAsia="Times New Roman"/>
                <w:noProof/>
                <w:sz w:val="20"/>
                <w:szCs w:val="20"/>
              </w:rPr>
              <w:t>Oceanfront</w:t>
            </w:r>
            <w:r>
              <w:rPr>
                <w:rFonts w:eastAsia="Times New Roman"/>
                <w:noProof/>
                <w:sz w:val="20"/>
                <w:szCs w:val="20"/>
              </w:rPr>
              <w:t xml:space="preserve"> Standard Double</w:t>
            </w:r>
          </w:p>
        </w:tc>
        <w:tc>
          <w:tcPr>
            <w:tcW w:w="990" w:type="dxa"/>
            <w:vAlign w:val="center"/>
          </w:tcPr>
          <w:p w14:paraId="6CC2C3AD" w14:textId="77777777" w:rsidR="00290B73" w:rsidRPr="00591C3A" w:rsidRDefault="00290B73" w:rsidP="00884E7B">
            <w:pPr>
              <w:jc w:val="center"/>
              <w:rPr>
                <w:rFonts w:eastAsia="Times New Roman"/>
                <w:sz w:val="20"/>
                <w:szCs w:val="20"/>
              </w:rPr>
            </w:pPr>
            <w:r w:rsidRPr="00591C3A">
              <w:rPr>
                <w:rFonts w:eastAsia="Times New Roman"/>
                <w:sz w:val="20"/>
                <w:szCs w:val="20"/>
              </w:rPr>
              <w:t>$</w:t>
            </w:r>
            <w:r>
              <w:rPr>
                <w:rFonts w:eastAsia="Times New Roman"/>
                <w:noProof/>
                <w:sz w:val="20"/>
                <w:szCs w:val="20"/>
              </w:rPr>
              <w:t>69</w:t>
            </w:r>
          </w:p>
        </w:tc>
      </w:tr>
      <w:tr w:rsidR="00290B73" w:rsidRPr="00591C3A" w14:paraId="761A1356" w14:textId="77777777" w:rsidTr="00884E7B">
        <w:trPr>
          <w:jc w:val="center"/>
        </w:trPr>
        <w:tc>
          <w:tcPr>
            <w:tcW w:w="2429" w:type="dxa"/>
            <w:vAlign w:val="center"/>
          </w:tcPr>
          <w:p w14:paraId="685A79E3" w14:textId="77777777" w:rsidR="00290B73" w:rsidRPr="00591C3A" w:rsidRDefault="00290B73" w:rsidP="00884E7B">
            <w:pPr>
              <w:jc w:val="center"/>
              <w:rPr>
                <w:rFonts w:eastAsia="Times New Roman"/>
                <w:sz w:val="20"/>
                <w:szCs w:val="20"/>
              </w:rPr>
            </w:pPr>
            <w:r>
              <w:rPr>
                <w:rFonts w:eastAsia="Times New Roman"/>
                <w:noProof/>
                <w:sz w:val="20"/>
                <w:szCs w:val="20"/>
              </w:rPr>
              <w:t>Oceanfront 1-Bedroom</w:t>
            </w:r>
            <w:r w:rsidRPr="00591C3A">
              <w:rPr>
                <w:rFonts w:eastAsia="Times New Roman"/>
                <w:noProof/>
                <w:sz w:val="20"/>
                <w:szCs w:val="20"/>
              </w:rPr>
              <w:t xml:space="preserve"> Suite</w:t>
            </w:r>
          </w:p>
        </w:tc>
        <w:tc>
          <w:tcPr>
            <w:tcW w:w="990" w:type="dxa"/>
            <w:vAlign w:val="center"/>
          </w:tcPr>
          <w:p w14:paraId="7202F265" w14:textId="77777777" w:rsidR="00290B73" w:rsidRPr="00591C3A" w:rsidRDefault="00290B73" w:rsidP="00884E7B">
            <w:pPr>
              <w:jc w:val="center"/>
              <w:rPr>
                <w:rFonts w:eastAsia="Times New Roman"/>
                <w:sz w:val="20"/>
                <w:szCs w:val="20"/>
              </w:rPr>
            </w:pPr>
            <w:r w:rsidRPr="00591C3A">
              <w:rPr>
                <w:rFonts w:eastAsia="Times New Roman"/>
                <w:sz w:val="20"/>
                <w:szCs w:val="20"/>
              </w:rPr>
              <w:t>$</w:t>
            </w:r>
            <w:r>
              <w:rPr>
                <w:rFonts w:eastAsia="Times New Roman"/>
                <w:noProof/>
                <w:sz w:val="20"/>
                <w:szCs w:val="20"/>
              </w:rPr>
              <w:t>89</w:t>
            </w:r>
          </w:p>
        </w:tc>
      </w:tr>
      <w:tr w:rsidR="00290B73" w:rsidRPr="00591C3A" w14:paraId="656D9F45" w14:textId="77777777" w:rsidTr="00884E7B">
        <w:trPr>
          <w:jc w:val="center"/>
        </w:trPr>
        <w:tc>
          <w:tcPr>
            <w:tcW w:w="2429" w:type="dxa"/>
            <w:vAlign w:val="center"/>
          </w:tcPr>
          <w:p w14:paraId="6164B3D0" w14:textId="77777777" w:rsidR="00290B73" w:rsidRPr="00591C3A" w:rsidRDefault="00290B73" w:rsidP="00884E7B">
            <w:pPr>
              <w:jc w:val="center"/>
              <w:rPr>
                <w:rFonts w:eastAsia="Times New Roman"/>
                <w:sz w:val="20"/>
                <w:szCs w:val="20"/>
              </w:rPr>
            </w:pPr>
            <w:r w:rsidRPr="00591C3A">
              <w:rPr>
                <w:rFonts w:eastAsia="Times New Roman"/>
                <w:noProof/>
                <w:sz w:val="20"/>
                <w:szCs w:val="20"/>
              </w:rPr>
              <w:t>Oceanfront</w:t>
            </w:r>
            <w:r>
              <w:rPr>
                <w:rFonts w:eastAsia="Times New Roman"/>
                <w:noProof/>
                <w:sz w:val="20"/>
                <w:szCs w:val="20"/>
              </w:rPr>
              <w:t xml:space="preserve"> 3-B</w:t>
            </w:r>
            <w:r w:rsidRPr="00591C3A">
              <w:rPr>
                <w:rFonts w:eastAsia="Times New Roman"/>
                <w:noProof/>
                <w:sz w:val="20"/>
                <w:szCs w:val="20"/>
              </w:rPr>
              <w:t>edroom Condo</w:t>
            </w:r>
          </w:p>
        </w:tc>
        <w:tc>
          <w:tcPr>
            <w:tcW w:w="990" w:type="dxa"/>
            <w:vAlign w:val="center"/>
          </w:tcPr>
          <w:p w14:paraId="6F533037" w14:textId="77777777" w:rsidR="00290B73" w:rsidRPr="00591C3A" w:rsidRDefault="00290B73" w:rsidP="00884E7B">
            <w:pPr>
              <w:jc w:val="center"/>
              <w:rPr>
                <w:rFonts w:eastAsia="Times New Roman"/>
                <w:sz w:val="20"/>
                <w:szCs w:val="20"/>
              </w:rPr>
            </w:pPr>
            <w:r w:rsidRPr="00591C3A">
              <w:rPr>
                <w:rFonts w:eastAsia="Times New Roman"/>
                <w:sz w:val="20"/>
                <w:szCs w:val="20"/>
              </w:rPr>
              <w:t>$</w:t>
            </w:r>
            <w:r>
              <w:rPr>
                <w:rFonts w:eastAsia="Times New Roman"/>
                <w:noProof/>
                <w:sz w:val="20"/>
                <w:szCs w:val="20"/>
              </w:rPr>
              <w:t>12</w:t>
            </w:r>
            <w:r w:rsidRPr="00591C3A">
              <w:rPr>
                <w:rFonts w:eastAsia="Times New Roman"/>
                <w:noProof/>
                <w:sz w:val="20"/>
                <w:szCs w:val="20"/>
              </w:rPr>
              <w:t>9</w:t>
            </w:r>
          </w:p>
        </w:tc>
      </w:tr>
    </w:tbl>
    <w:p w14:paraId="671D38A9" w14:textId="77777777" w:rsidR="00290B73" w:rsidRDefault="00290B73" w:rsidP="005B4FE1"/>
    <w:p w14:paraId="4E1A9EAC" w14:textId="77777777" w:rsidR="00290B73" w:rsidRPr="00591C3A" w:rsidRDefault="00290B73" w:rsidP="00290B73">
      <w:pPr>
        <w:ind w:left="3600" w:hanging="3600"/>
        <w:jc w:val="center"/>
        <w:rPr>
          <w:rFonts w:cs="Arial"/>
          <w:sz w:val="20"/>
          <w:szCs w:val="20"/>
        </w:rPr>
      </w:pPr>
      <w:r>
        <w:rPr>
          <w:rFonts w:cs="Arial"/>
          <w:sz w:val="20"/>
          <w:szCs w:val="20"/>
        </w:rPr>
        <w:t>Group discounted rates valid 3 days prior and 3 days past the above listed dates.</w:t>
      </w:r>
    </w:p>
    <w:p w14:paraId="6E45FFCD" w14:textId="77777777" w:rsidR="00290B73" w:rsidRPr="00591C3A" w:rsidRDefault="00290B73" w:rsidP="00290B73">
      <w:pPr>
        <w:jc w:val="center"/>
        <w:rPr>
          <w:rFonts w:cs="Arial"/>
          <w:sz w:val="20"/>
          <w:szCs w:val="20"/>
        </w:rPr>
      </w:pPr>
      <w:r w:rsidRPr="00591C3A">
        <w:rPr>
          <w:rFonts w:cs="Arial"/>
          <w:sz w:val="20"/>
          <w:szCs w:val="20"/>
        </w:rPr>
        <w:t>Hotel room rates are subject to applicable Taxes (currently 13%) and $11.30 Resort Fee.</w:t>
      </w:r>
    </w:p>
    <w:p w14:paraId="0E735B14" w14:textId="77777777" w:rsidR="00290B73" w:rsidRPr="00591C3A" w:rsidRDefault="00290B73" w:rsidP="00290B73">
      <w:pPr>
        <w:jc w:val="center"/>
        <w:rPr>
          <w:rFonts w:cs="Arial"/>
          <w:color w:val="000000"/>
          <w:sz w:val="20"/>
          <w:szCs w:val="20"/>
        </w:rPr>
      </w:pPr>
      <w:r w:rsidRPr="00591C3A">
        <w:rPr>
          <w:rFonts w:cs="Arial"/>
          <w:color w:val="000000"/>
          <w:sz w:val="20"/>
          <w:szCs w:val="20"/>
        </w:rPr>
        <w:t>Check-in time: 3:00pm, Check-out time: 11:00am.</w:t>
      </w:r>
    </w:p>
    <w:p w14:paraId="07BF3507" w14:textId="77777777" w:rsidR="00E44C1B" w:rsidRDefault="00E44C1B" w:rsidP="005B4FE1">
      <w:pPr>
        <w:rPr>
          <w:rFonts w:cs="Arial"/>
          <w:b/>
          <w:color w:val="000000"/>
          <w:sz w:val="24"/>
          <w:szCs w:val="20"/>
        </w:rPr>
      </w:pPr>
    </w:p>
    <w:p w14:paraId="671393D8" w14:textId="2DF8D174" w:rsidR="00290B73" w:rsidRPr="00290B73" w:rsidRDefault="00290B73" w:rsidP="005B4FE1">
      <w:pPr>
        <w:rPr>
          <w:b/>
          <w:sz w:val="32"/>
        </w:rPr>
      </w:pPr>
      <w:r w:rsidRPr="00290B73">
        <w:rPr>
          <w:rFonts w:cs="Arial"/>
          <w:b/>
          <w:color w:val="000000"/>
          <w:sz w:val="24"/>
          <w:szCs w:val="20"/>
        </w:rPr>
        <w:t>Please call 855-842-8318 to make reservations and reference your Group name when speaking with the reservationist.</w:t>
      </w:r>
    </w:p>
    <w:p w14:paraId="4BC013F7" w14:textId="77777777" w:rsidR="00EC6859" w:rsidRDefault="00EC6859" w:rsidP="005B4FE1"/>
    <w:p w14:paraId="10BA6270" w14:textId="43FED339" w:rsidR="005B4FE1" w:rsidRDefault="00E44C1B" w:rsidP="005B4FE1">
      <w:r w:rsidRPr="00E44C1B">
        <w:rPr>
          <w:b/>
          <w:sz w:val="24"/>
        </w:rPr>
        <w:t xml:space="preserve">Transportation:  </w:t>
      </w:r>
      <w:r w:rsidR="005B4FE1">
        <w:t>If you’d like to drive around</w:t>
      </w:r>
      <w:r>
        <w:t>, shop,</w:t>
      </w:r>
      <w:r w:rsidR="005B4FE1">
        <w:t xml:space="preserve"> and see Myrtle Beach, a car </w:t>
      </w:r>
      <w:r>
        <w:t>rental is advised</w:t>
      </w:r>
      <w:r w:rsidR="005B4FE1">
        <w:t xml:space="preserve">.  If you want to take an Uber or cab from the airport, you could </w:t>
      </w:r>
      <w:r w:rsidR="00AE4E77">
        <w:t>come and stay the week at Long Bay without a car</w:t>
      </w:r>
      <w:r w:rsidR="005B4FE1">
        <w:t xml:space="preserve">. The restaurants onsite and within walking distance would make </w:t>
      </w:r>
      <w:r>
        <w:t xml:space="preserve">doing without a car </w:t>
      </w:r>
      <w:r w:rsidR="00AE4E77">
        <w:t>possible</w:t>
      </w:r>
      <w:r w:rsidR="005B4FE1">
        <w:t xml:space="preserve">. </w:t>
      </w:r>
    </w:p>
    <w:p w14:paraId="22D82959" w14:textId="77777777" w:rsidR="00E44C1B" w:rsidRPr="00E44C1B" w:rsidRDefault="00E44C1B" w:rsidP="005B4FE1">
      <w:pPr>
        <w:rPr>
          <w:b/>
          <w:sz w:val="24"/>
        </w:rPr>
      </w:pPr>
    </w:p>
    <w:p w14:paraId="595F2AD8" w14:textId="21FA0601" w:rsidR="005B4FE1" w:rsidRDefault="00E44C1B" w:rsidP="005B4FE1">
      <w:r>
        <w:t>Let me know if you have any other questions</w:t>
      </w:r>
      <w:r w:rsidR="00AE4E77">
        <w:t xml:space="preserve"> I can help you with</w:t>
      </w:r>
      <w:r>
        <w:t xml:space="preserve">.  </w:t>
      </w:r>
    </w:p>
    <w:p w14:paraId="32FB773D" w14:textId="77777777" w:rsidR="005B4FE1" w:rsidRDefault="005B4FE1">
      <w:r>
        <w:t>Love and light,</w:t>
      </w:r>
    </w:p>
    <w:p w14:paraId="0FC5151B" w14:textId="651ECEB0" w:rsidR="00AE4E77" w:rsidRDefault="00AE4E77">
      <w:r>
        <w:t>Rebecca Zdybel</w:t>
      </w:r>
    </w:p>
    <w:sectPr w:rsidR="00AE4E77" w:rsidSect="00E44C1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D1E1B" w14:textId="77777777" w:rsidR="00025AEF" w:rsidRDefault="00025AEF" w:rsidP="00396381">
      <w:r>
        <w:separator/>
      </w:r>
    </w:p>
  </w:endnote>
  <w:endnote w:type="continuationSeparator" w:id="0">
    <w:p w14:paraId="097D963A" w14:textId="77777777" w:rsidR="00025AEF" w:rsidRDefault="00025AEF" w:rsidP="0039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37012" w14:textId="77777777" w:rsidR="00025AEF" w:rsidRDefault="00025AEF" w:rsidP="00396381">
      <w:r>
        <w:separator/>
      </w:r>
    </w:p>
  </w:footnote>
  <w:footnote w:type="continuationSeparator" w:id="0">
    <w:p w14:paraId="5AE48A75" w14:textId="77777777" w:rsidR="00025AEF" w:rsidRDefault="00025AEF" w:rsidP="003963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67BD9"/>
    <w:multiLevelType w:val="hybridMultilevel"/>
    <w:tmpl w:val="DDBC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82AC5"/>
    <w:multiLevelType w:val="hybridMultilevel"/>
    <w:tmpl w:val="29CE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63F86"/>
    <w:multiLevelType w:val="hybridMultilevel"/>
    <w:tmpl w:val="6866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1"/>
    <w:rsid w:val="00005B78"/>
    <w:rsid w:val="00025AEF"/>
    <w:rsid w:val="00060C41"/>
    <w:rsid w:val="00112801"/>
    <w:rsid w:val="00127E21"/>
    <w:rsid w:val="002240DA"/>
    <w:rsid w:val="002444D6"/>
    <w:rsid w:val="00290B73"/>
    <w:rsid w:val="00306282"/>
    <w:rsid w:val="0037376D"/>
    <w:rsid w:val="00396381"/>
    <w:rsid w:val="004118AB"/>
    <w:rsid w:val="004D33AA"/>
    <w:rsid w:val="00555B53"/>
    <w:rsid w:val="005B4FE1"/>
    <w:rsid w:val="005D4FC1"/>
    <w:rsid w:val="005D6144"/>
    <w:rsid w:val="006431FC"/>
    <w:rsid w:val="00796C4C"/>
    <w:rsid w:val="008D5337"/>
    <w:rsid w:val="009C0B98"/>
    <w:rsid w:val="00AB14F7"/>
    <w:rsid w:val="00AB38C8"/>
    <w:rsid w:val="00AE4E77"/>
    <w:rsid w:val="00B53681"/>
    <w:rsid w:val="00C05440"/>
    <w:rsid w:val="00C319B5"/>
    <w:rsid w:val="00DD1779"/>
    <w:rsid w:val="00E44C1B"/>
    <w:rsid w:val="00E53BFF"/>
    <w:rsid w:val="00EC68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7ED4"/>
  <w15:chartTrackingRefBased/>
  <w15:docId w15:val="{2011EE56-E26B-F747-A7E1-3C246D3E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4D6"/>
    <w:rPr>
      <w:color w:val="0563C1" w:themeColor="hyperlink"/>
      <w:u w:val="single"/>
    </w:rPr>
  </w:style>
  <w:style w:type="character" w:customStyle="1" w:styleId="UnresolvedMention">
    <w:name w:val="Unresolved Mention"/>
    <w:basedOn w:val="DefaultParagraphFont"/>
    <w:uiPriority w:val="99"/>
    <w:semiHidden/>
    <w:unhideWhenUsed/>
    <w:rsid w:val="002444D6"/>
    <w:rPr>
      <w:color w:val="808080"/>
      <w:shd w:val="clear" w:color="auto" w:fill="E6E6E6"/>
    </w:rPr>
  </w:style>
  <w:style w:type="table" w:styleId="TableGrid">
    <w:name w:val="Table Grid"/>
    <w:basedOn w:val="TableNormal"/>
    <w:uiPriority w:val="39"/>
    <w:rsid w:val="00EC6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B73"/>
    <w:pPr>
      <w:ind w:left="720"/>
      <w:contextualSpacing/>
    </w:pPr>
  </w:style>
  <w:style w:type="character" w:styleId="FollowedHyperlink">
    <w:name w:val="FollowedHyperlink"/>
    <w:basedOn w:val="DefaultParagraphFont"/>
    <w:uiPriority w:val="99"/>
    <w:semiHidden/>
    <w:unhideWhenUsed/>
    <w:rsid w:val="00E44C1B"/>
    <w:rPr>
      <w:color w:val="954F72" w:themeColor="followedHyperlink"/>
      <w:u w:val="single"/>
    </w:rPr>
  </w:style>
  <w:style w:type="paragraph" w:styleId="Header">
    <w:name w:val="header"/>
    <w:basedOn w:val="Normal"/>
    <w:link w:val="HeaderChar"/>
    <w:uiPriority w:val="99"/>
    <w:unhideWhenUsed/>
    <w:rsid w:val="00396381"/>
    <w:pPr>
      <w:tabs>
        <w:tab w:val="center" w:pos="4680"/>
        <w:tab w:val="right" w:pos="9360"/>
      </w:tabs>
    </w:pPr>
  </w:style>
  <w:style w:type="character" w:customStyle="1" w:styleId="HeaderChar">
    <w:name w:val="Header Char"/>
    <w:basedOn w:val="DefaultParagraphFont"/>
    <w:link w:val="Header"/>
    <w:uiPriority w:val="99"/>
    <w:rsid w:val="00396381"/>
  </w:style>
  <w:style w:type="paragraph" w:styleId="Footer">
    <w:name w:val="footer"/>
    <w:basedOn w:val="Normal"/>
    <w:link w:val="FooterChar"/>
    <w:uiPriority w:val="99"/>
    <w:unhideWhenUsed/>
    <w:rsid w:val="00396381"/>
    <w:pPr>
      <w:tabs>
        <w:tab w:val="center" w:pos="4680"/>
        <w:tab w:val="right" w:pos="9360"/>
      </w:tabs>
    </w:pPr>
  </w:style>
  <w:style w:type="character" w:customStyle="1" w:styleId="FooterChar">
    <w:name w:val="Footer Char"/>
    <w:basedOn w:val="DefaultParagraphFont"/>
    <w:link w:val="Footer"/>
    <w:uiPriority w:val="99"/>
    <w:rsid w:val="00396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40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ps.google.com/maps?vpa=2&amp;channel=iss&amp;ctzn=America/New_York&amp;ntyp=1&amp;apps=ma,yt&amp;wf=pp1&amp;rlz=1MDAPLA_enUS540US540&amp;biw=414&amp;bih=716&amp;client=mobilesearchapp&amp;hl=en&amp;v=46.0.189829128&amp;um=1&amp;ie=UTF-8&amp;fb=1&amp;gl=us&amp;entry=s&amp;sa=X&amp;ftid=0x890065e71b8f165d:0x586e00ebeea4cb8b&amp;gmm=CgIgAQ==."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955</Words>
  <Characters>4528</Characters>
  <Application>Microsoft Macintosh Word</Application>
  <DocSecurity>0</DocSecurity>
  <Lines>80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Zdybel</dc:creator>
  <cp:keywords/>
  <dc:description/>
  <cp:lastModifiedBy>Rebecca Zdybel</cp:lastModifiedBy>
  <cp:revision>2</cp:revision>
  <dcterms:created xsi:type="dcterms:W3CDTF">2018-04-09T19:48:00Z</dcterms:created>
  <dcterms:modified xsi:type="dcterms:W3CDTF">2018-04-09T19:48:00Z</dcterms:modified>
</cp:coreProperties>
</file>